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A7B" w:rsidRPr="00DD69DE" w:rsidRDefault="006D1A7B" w:rsidP="00DD69DE">
      <w:pPr>
        <w:spacing w:line="480" w:lineRule="auto"/>
        <w:rPr>
          <w:rFonts w:cs="Times New Roman"/>
          <w:szCs w:val="24"/>
        </w:rPr>
      </w:pPr>
    </w:p>
    <w:p w:rsidR="006D1A7B" w:rsidRPr="00DD69DE" w:rsidRDefault="006D1A7B" w:rsidP="00DD69DE">
      <w:pPr>
        <w:spacing w:line="480" w:lineRule="auto"/>
        <w:rPr>
          <w:rFonts w:cs="Times New Roman"/>
          <w:szCs w:val="24"/>
        </w:rPr>
      </w:pPr>
    </w:p>
    <w:p w:rsidR="006D1A7B" w:rsidRPr="00DD69DE" w:rsidRDefault="006D1A7B" w:rsidP="00DD69DE">
      <w:pPr>
        <w:spacing w:line="480" w:lineRule="auto"/>
        <w:rPr>
          <w:rFonts w:cs="Times New Roman"/>
          <w:szCs w:val="24"/>
        </w:rPr>
      </w:pPr>
    </w:p>
    <w:p w:rsidR="006D1A7B" w:rsidRPr="00DD69DE" w:rsidRDefault="006D1A7B" w:rsidP="00DD69DE">
      <w:pPr>
        <w:spacing w:line="480" w:lineRule="auto"/>
        <w:rPr>
          <w:rFonts w:cs="Times New Roman"/>
          <w:szCs w:val="24"/>
        </w:rPr>
      </w:pPr>
    </w:p>
    <w:p w:rsidR="00943B02" w:rsidRDefault="006D1A7B" w:rsidP="00DD69DE">
      <w:pPr>
        <w:spacing w:line="480" w:lineRule="auto"/>
        <w:jc w:val="center"/>
        <w:rPr>
          <w:rFonts w:cs="Times New Roman"/>
          <w:szCs w:val="24"/>
        </w:rPr>
      </w:pPr>
      <w:r w:rsidRPr="00DD69DE">
        <w:rPr>
          <w:rFonts w:cs="Times New Roman"/>
          <w:szCs w:val="24"/>
        </w:rPr>
        <w:t>Analyzing the formal features of “Snow” and “Happy Endings”</w:t>
      </w:r>
    </w:p>
    <w:p w:rsidR="006D1A7B" w:rsidRPr="00DD69DE" w:rsidRDefault="006D1A7B" w:rsidP="00DD69DE">
      <w:pPr>
        <w:spacing w:line="480" w:lineRule="auto"/>
        <w:jc w:val="center"/>
        <w:rPr>
          <w:rFonts w:cs="Times New Roman"/>
          <w:szCs w:val="24"/>
        </w:rPr>
      </w:pPr>
      <w:r w:rsidRPr="00DD69DE">
        <w:rPr>
          <w:rFonts w:cs="Times New Roman"/>
          <w:szCs w:val="24"/>
        </w:rPr>
        <w:t>Name</w:t>
      </w:r>
    </w:p>
    <w:p w:rsidR="006D1A7B" w:rsidRPr="00DD69DE" w:rsidRDefault="006D1A7B" w:rsidP="00DD69DE">
      <w:pPr>
        <w:spacing w:line="480" w:lineRule="auto"/>
        <w:jc w:val="center"/>
        <w:rPr>
          <w:rFonts w:cs="Times New Roman"/>
          <w:szCs w:val="24"/>
        </w:rPr>
      </w:pPr>
      <w:r w:rsidRPr="00DD69DE">
        <w:rPr>
          <w:rFonts w:cs="Times New Roman"/>
          <w:szCs w:val="24"/>
        </w:rPr>
        <w:t>Institution of Affiliation</w:t>
      </w:r>
    </w:p>
    <w:p w:rsidR="006D1A7B" w:rsidRPr="00DD69DE" w:rsidRDefault="006D1A7B" w:rsidP="00DD69DE">
      <w:pPr>
        <w:spacing w:line="480" w:lineRule="auto"/>
        <w:rPr>
          <w:rFonts w:cs="Times New Roman"/>
          <w:szCs w:val="24"/>
        </w:rPr>
      </w:pPr>
      <w:r w:rsidRPr="00DD69DE">
        <w:rPr>
          <w:rFonts w:cs="Times New Roman"/>
          <w:szCs w:val="24"/>
        </w:rPr>
        <w:br w:type="page"/>
      </w:r>
    </w:p>
    <w:p w:rsidR="00AA2034" w:rsidRPr="00255DEF" w:rsidRDefault="00AA2034" w:rsidP="00AA2034">
      <w:pPr>
        <w:spacing w:line="480" w:lineRule="auto"/>
        <w:jc w:val="center"/>
        <w:rPr>
          <w:rFonts w:cs="Times New Roman"/>
          <w:b/>
          <w:szCs w:val="24"/>
        </w:rPr>
      </w:pPr>
      <w:bookmarkStart w:id="0" w:name="cha_9781319105600_ch180.xhtml_glossapp-a"/>
      <w:bookmarkEnd w:id="0"/>
      <w:r w:rsidRPr="00255DEF">
        <w:rPr>
          <w:rFonts w:cs="Times New Roman"/>
          <w:b/>
          <w:szCs w:val="24"/>
        </w:rPr>
        <w:lastRenderedPageBreak/>
        <w:t xml:space="preserve">Analyzing the </w:t>
      </w:r>
      <w:r w:rsidR="0040750D" w:rsidRPr="00255DEF">
        <w:rPr>
          <w:rFonts w:cs="Times New Roman"/>
          <w:b/>
          <w:szCs w:val="24"/>
        </w:rPr>
        <w:t xml:space="preserve">Formal Features </w:t>
      </w:r>
      <w:r w:rsidRPr="00255DEF">
        <w:rPr>
          <w:rFonts w:cs="Times New Roman"/>
          <w:b/>
          <w:szCs w:val="24"/>
        </w:rPr>
        <w:t>of “Snow” and “Happy Endings”</w:t>
      </w:r>
    </w:p>
    <w:p w:rsidR="00DD69DE" w:rsidRPr="00DD69DE" w:rsidRDefault="00DD69DE" w:rsidP="00DD69DE">
      <w:pPr>
        <w:spacing w:line="480" w:lineRule="auto"/>
        <w:rPr>
          <w:rFonts w:cs="Times New Roman"/>
          <w:szCs w:val="24"/>
        </w:rPr>
      </w:pPr>
      <w:r w:rsidRPr="00DD69DE">
        <w:rPr>
          <w:rFonts w:cs="Times New Roman"/>
          <w:szCs w:val="24"/>
        </w:rPr>
        <w:tab/>
        <w:t>In a</w:t>
      </w:r>
      <w:r w:rsidR="0040750D">
        <w:rPr>
          <w:rFonts w:cs="Times New Roman"/>
          <w:szCs w:val="24"/>
        </w:rPr>
        <w:t>ny fictional story, the chosen perspective</w:t>
      </w:r>
      <w:r w:rsidRPr="00DD69DE">
        <w:rPr>
          <w:rFonts w:cs="Times New Roman"/>
          <w:szCs w:val="24"/>
        </w:rPr>
        <w:t xml:space="preserve"> must be right </w:t>
      </w:r>
      <w:r w:rsidR="00255DEF">
        <w:rPr>
          <w:rFonts w:cs="Times New Roman"/>
          <w:szCs w:val="24"/>
        </w:rPr>
        <w:t>to complete the subject’s dramatic ordering</w:t>
      </w:r>
      <w:r w:rsidRPr="00DD69DE">
        <w:rPr>
          <w:rFonts w:cs="Times New Roman"/>
          <w:szCs w:val="24"/>
        </w:rPr>
        <w:t>. The narrative used in “Snow” is first</w:t>
      </w:r>
      <w:r w:rsidR="00255DEF">
        <w:rPr>
          <w:rFonts w:cs="Times New Roman"/>
          <w:szCs w:val="24"/>
        </w:rPr>
        <w:t>-</w:t>
      </w:r>
      <w:r w:rsidRPr="00DD69DE">
        <w:rPr>
          <w:rFonts w:cs="Times New Roman"/>
          <w:szCs w:val="24"/>
        </w:rPr>
        <w:t xml:space="preserve">person retrogressive. Here, Julia Alvarez presents two manifestations of the same self, the one who experiences and the one who narrates. On the other hand, Happy Endings is written in the third person omniscient. Margaret Atwood presents several characters who experience different love life. She knows all that happens in the life of all of them and the end they experience. Readers are likely to feel different about the characters because of the narration. While one can identify more with </w:t>
      </w:r>
      <w:r w:rsidR="00255DEF">
        <w:rPr>
          <w:rFonts w:cs="Times New Roman"/>
          <w:szCs w:val="24"/>
        </w:rPr>
        <w:t>Yolanda’s character</w:t>
      </w:r>
      <w:r w:rsidRPr="00DD69DE">
        <w:rPr>
          <w:rFonts w:cs="Times New Roman"/>
          <w:szCs w:val="24"/>
        </w:rPr>
        <w:t>, the young immigrant in the Snow, he cannot freely identify with</w:t>
      </w:r>
      <w:r w:rsidR="0040750D">
        <w:rPr>
          <w:rFonts w:cs="Times New Roman"/>
          <w:szCs w:val="24"/>
        </w:rPr>
        <w:t xml:space="preserve"> all the characters in the </w:t>
      </w:r>
      <w:r w:rsidRPr="00DD69DE">
        <w:rPr>
          <w:rFonts w:cs="Times New Roman"/>
          <w:szCs w:val="24"/>
        </w:rPr>
        <w:t xml:space="preserve">Happy Endings. </w:t>
      </w:r>
    </w:p>
    <w:p w:rsidR="00DD69DE" w:rsidRPr="00DD69DE" w:rsidRDefault="00DD69DE" w:rsidP="00DD69DE">
      <w:pPr>
        <w:spacing w:line="480" w:lineRule="auto"/>
        <w:rPr>
          <w:rFonts w:cs="Times New Roman"/>
          <w:szCs w:val="24"/>
        </w:rPr>
      </w:pPr>
      <w:r w:rsidRPr="00DD69DE">
        <w:rPr>
          <w:rFonts w:cs="Times New Roman"/>
          <w:szCs w:val="24"/>
        </w:rPr>
        <w:tab/>
        <w:t>The setting in the book Snow is well described</w:t>
      </w:r>
      <w:r w:rsidR="00255DEF">
        <w:rPr>
          <w:rFonts w:cs="Times New Roman"/>
          <w:szCs w:val="24"/>
        </w:rPr>
        <w:t>;</w:t>
      </w:r>
      <w:r w:rsidRPr="00DD69DE">
        <w:rPr>
          <w:rFonts w:cs="Times New Roman"/>
          <w:szCs w:val="24"/>
        </w:rPr>
        <w:t xml:space="preserve"> the timing is also well described, during the winter. </w:t>
      </w:r>
      <w:r w:rsidRPr="00DD69DE">
        <w:rPr>
          <w:rFonts w:eastAsia="Times New Roman" w:cs="Times New Roman"/>
          <w:szCs w:val="24"/>
        </w:rPr>
        <w:t xml:space="preserve">The </w:t>
      </w:r>
      <w:r w:rsidR="00255DEF">
        <w:rPr>
          <w:rFonts w:eastAsia="Times New Roman" w:cs="Times New Roman"/>
          <w:iCs/>
          <w:szCs w:val="24"/>
        </w:rPr>
        <w:t>setting’s external reality</w:t>
      </w:r>
      <w:r w:rsidRPr="00DD69DE">
        <w:rPr>
          <w:rFonts w:eastAsia="Times New Roman" w:cs="Times New Roman"/>
          <w:szCs w:val="24"/>
        </w:rPr>
        <w:t xml:space="preserve"> is always an illusion</w:t>
      </w:r>
      <w:r w:rsidR="00255DEF">
        <w:rPr>
          <w:rFonts w:eastAsia="Times New Roman" w:cs="Times New Roman"/>
          <w:szCs w:val="24"/>
        </w:rPr>
        <w:t>;</w:t>
      </w:r>
      <w:r w:rsidRPr="00DD69DE">
        <w:rPr>
          <w:rFonts w:eastAsia="Times New Roman" w:cs="Times New Roman"/>
          <w:szCs w:val="24"/>
        </w:rPr>
        <w:t xml:space="preserve"> </w:t>
      </w:r>
      <w:r w:rsidR="00255DEF">
        <w:rPr>
          <w:rFonts w:eastAsia="Times New Roman" w:cs="Times New Roman"/>
          <w:szCs w:val="24"/>
        </w:rPr>
        <w:t>the writer’s words stimulate our mental images</w:t>
      </w:r>
      <w:r w:rsidRPr="00DD69DE">
        <w:rPr>
          <w:rFonts w:eastAsia="Times New Roman" w:cs="Times New Roman"/>
          <w:szCs w:val="24"/>
        </w:rPr>
        <w:t xml:space="preserve"> on paper. </w:t>
      </w:r>
      <w:r w:rsidR="00255DEF">
        <w:rPr>
          <w:rFonts w:eastAsia="Times New Roman" w:cs="Times New Roman"/>
          <w:szCs w:val="24"/>
        </w:rPr>
        <w:t>Nevertheless,</w:t>
      </w:r>
      <w:r w:rsidRPr="00DD69DE">
        <w:rPr>
          <w:rFonts w:eastAsia="Times New Roman" w:cs="Times New Roman"/>
          <w:szCs w:val="24"/>
        </w:rPr>
        <w:t xml:space="preserve"> this invented setting is essential if we share the </w:t>
      </w:r>
      <w:r w:rsidR="00255DEF">
        <w:rPr>
          <w:rFonts w:eastAsia="Times New Roman" w:cs="Times New Roman"/>
          <w:iCs/>
          <w:szCs w:val="24"/>
        </w:rPr>
        <w:t>characters’ inner emotional life</w:t>
      </w:r>
      <w:r w:rsidRPr="00DD69DE">
        <w:rPr>
          <w:rFonts w:eastAsia="Times New Roman" w:cs="Times New Roman"/>
          <w:szCs w:val="24"/>
        </w:rPr>
        <w:t xml:space="preserve"> involved in the plot</w:t>
      </w:r>
      <w:r w:rsidR="00255DEF">
        <w:rPr>
          <w:rFonts w:eastAsia="Times New Roman" w:cs="Times New Roman"/>
          <w:szCs w:val="24"/>
        </w:rPr>
        <w:t>.</w:t>
      </w:r>
      <w:r w:rsidRPr="00DD69DE">
        <w:rPr>
          <w:rFonts w:cs="Times New Roman"/>
          <w:szCs w:val="24"/>
        </w:rPr>
        <w:t xml:space="preserve"> The scene set creates the readers</w:t>
      </w:r>
      <w:r w:rsidR="00255DEF">
        <w:rPr>
          <w:rFonts w:cs="Times New Roman"/>
          <w:szCs w:val="24"/>
        </w:rPr>
        <w:t>’</w:t>
      </w:r>
      <w:r w:rsidRPr="00DD69DE">
        <w:rPr>
          <w:rFonts w:cs="Times New Roman"/>
          <w:szCs w:val="24"/>
        </w:rPr>
        <w:t xml:space="preserve"> mind visual imagination and illusion of a solid world where the story takes place, New York. The period is again well described as one which had tensions and fear </w:t>
      </w:r>
      <w:r w:rsidR="00255DEF">
        <w:rPr>
          <w:rFonts w:cs="Times New Roman"/>
          <w:szCs w:val="24"/>
        </w:rPr>
        <w:t xml:space="preserve">of </w:t>
      </w:r>
      <w:r w:rsidRPr="00DD69DE">
        <w:rPr>
          <w:rFonts w:cs="Times New Roman"/>
          <w:szCs w:val="24"/>
        </w:rPr>
        <w:t>foreign attack.  The setting is no</w:t>
      </w:r>
      <w:r w:rsidR="00255DEF">
        <w:rPr>
          <w:rFonts w:cs="Times New Roman"/>
          <w:szCs w:val="24"/>
        </w:rPr>
        <w:t>t</w:t>
      </w:r>
      <w:r w:rsidRPr="00DD69DE">
        <w:rPr>
          <w:rFonts w:cs="Times New Roman"/>
          <w:szCs w:val="24"/>
        </w:rPr>
        <w:t xml:space="preserve"> well described in Happy Endings,</w:t>
      </w:r>
      <w:r w:rsidR="00255DEF">
        <w:rPr>
          <w:rFonts w:cs="Times New Roman"/>
          <w:szCs w:val="24"/>
        </w:rPr>
        <w:t xml:space="preserve"> and</w:t>
      </w:r>
      <w:r w:rsidRPr="00DD69DE">
        <w:rPr>
          <w:rFonts w:cs="Times New Roman"/>
          <w:szCs w:val="24"/>
        </w:rPr>
        <w:t xml:space="preserve"> we are not told where Mary and John work, where they buy their house, the gender of their children. This lack of details do</w:t>
      </w:r>
      <w:r w:rsidR="00255DEF">
        <w:rPr>
          <w:rFonts w:cs="Times New Roman"/>
          <w:szCs w:val="24"/>
        </w:rPr>
        <w:t>es</w:t>
      </w:r>
      <w:r w:rsidRPr="00DD69DE">
        <w:rPr>
          <w:rFonts w:cs="Times New Roman"/>
          <w:szCs w:val="24"/>
        </w:rPr>
        <w:t xml:space="preserve"> not create a vivid picture in the mind of readers. Sufficient to say, the fiction Snow can </w:t>
      </w:r>
      <w:r w:rsidR="00255DEF">
        <w:rPr>
          <w:rFonts w:cs="Times New Roman"/>
          <w:szCs w:val="24"/>
        </w:rPr>
        <w:t>seem</w:t>
      </w:r>
      <w:r w:rsidRPr="00DD69DE">
        <w:rPr>
          <w:rFonts w:cs="Times New Roman"/>
          <w:szCs w:val="24"/>
        </w:rPr>
        <w:t xml:space="preserve"> more real than Happy Endings. </w:t>
      </w:r>
    </w:p>
    <w:p w:rsidR="00DD69DE" w:rsidRPr="00DD69DE" w:rsidRDefault="00DD69DE" w:rsidP="00BD51B8">
      <w:pPr>
        <w:spacing w:line="480" w:lineRule="auto"/>
        <w:rPr>
          <w:rFonts w:cs="Times New Roman"/>
          <w:szCs w:val="24"/>
        </w:rPr>
      </w:pPr>
      <w:r w:rsidRPr="00DD69DE">
        <w:rPr>
          <w:rFonts w:cs="Times New Roman"/>
          <w:szCs w:val="24"/>
        </w:rPr>
        <w:tab/>
        <w:t>Theme is a generalization about the meaning of a story, the implied m</w:t>
      </w:r>
      <w:r w:rsidR="00A22DA4">
        <w:rPr>
          <w:rFonts w:cs="Times New Roman"/>
          <w:szCs w:val="24"/>
        </w:rPr>
        <w:t xml:space="preserve">eaning of the story. The </w:t>
      </w:r>
      <w:r w:rsidR="00BD51B8">
        <w:rPr>
          <w:rFonts w:cs="Times New Roman"/>
          <w:szCs w:val="24"/>
        </w:rPr>
        <w:t>theme in</w:t>
      </w:r>
      <w:r w:rsidR="00A22DA4">
        <w:rPr>
          <w:rFonts w:cs="Times New Roman"/>
          <w:szCs w:val="24"/>
        </w:rPr>
        <w:t xml:space="preserve"> </w:t>
      </w:r>
      <w:r w:rsidRPr="00DD69DE">
        <w:rPr>
          <w:rFonts w:cs="Times New Roman"/>
          <w:szCs w:val="24"/>
        </w:rPr>
        <w:t xml:space="preserve">the Snow is about fear and wonder. Yolanda sees ice for the first time and relates it to </w:t>
      </w:r>
      <w:r w:rsidR="00255DEF">
        <w:rPr>
          <w:rFonts w:cs="Times New Roman"/>
          <w:szCs w:val="24"/>
        </w:rPr>
        <w:t xml:space="preserve">a </w:t>
      </w:r>
      <w:r w:rsidRPr="00DD69DE">
        <w:rPr>
          <w:rFonts w:cs="Times New Roman"/>
          <w:szCs w:val="24"/>
        </w:rPr>
        <w:t>bomb because of fear. The book shows how fear can affect our interpretation of things we have not experienced. The theme o</w:t>
      </w:r>
      <w:r w:rsidR="00255DEF">
        <w:rPr>
          <w:rFonts w:cs="Times New Roman"/>
          <w:szCs w:val="24"/>
        </w:rPr>
        <w:t>f</w:t>
      </w:r>
      <w:r w:rsidR="00A22DA4">
        <w:rPr>
          <w:rFonts w:cs="Times New Roman"/>
          <w:szCs w:val="24"/>
        </w:rPr>
        <w:t xml:space="preserve"> Happy Ending is </w:t>
      </w:r>
      <w:r w:rsidRPr="00DD69DE">
        <w:rPr>
          <w:rFonts w:cs="Times New Roman"/>
          <w:szCs w:val="24"/>
        </w:rPr>
        <w:t xml:space="preserve">about love and satisfaction. While everyone </w:t>
      </w:r>
      <w:r w:rsidRPr="00DD69DE">
        <w:rPr>
          <w:rFonts w:cs="Times New Roman"/>
          <w:szCs w:val="24"/>
        </w:rPr>
        <w:lastRenderedPageBreak/>
        <w:t xml:space="preserve">is striving for it, only </w:t>
      </w:r>
      <w:r w:rsidR="00255DEF">
        <w:rPr>
          <w:rFonts w:cs="Times New Roman"/>
          <w:szCs w:val="24"/>
        </w:rPr>
        <w:t xml:space="preserve">a </w:t>
      </w:r>
      <w:r w:rsidRPr="00DD69DE">
        <w:rPr>
          <w:rFonts w:cs="Times New Roman"/>
          <w:szCs w:val="24"/>
        </w:rPr>
        <w:t>few seem to attain it.</w:t>
      </w:r>
      <w:r w:rsidR="00BD51B8">
        <w:rPr>
          <w:rFonts w:cs="Times New Roman"/>
          <w:szCs w:val="24"/>
        </w:rPr>
        <w:t xml:space="preserve"> </w:t>
      </w:r>
      <w:r w:rsidRPr="00DD69DE">
        <w:rPr>
          <w:rFonts w:cs="Times New Roman"/>
          <w:szCs w:val="24"/>
        </w:rPr>
        <w:t>In most cases</w:t>
      </w:r>
      <w:r w:rsidR="00255DEF">
        <w:rPr>
          <w:rFonts w:cs="Times New Roman"/>
          <w:szCs w:val="24"/>
        </w:rPr>
        <w:t>,</w:t>
      </w:r>
      <w:r w:rsidRPr="00DD69DE">
        <w:rPr>
          <w:rFonts w:cs="Times New Roman"/>
          <w:szCs w:val="24"/>
        </w:rPr>
        <w:t xml:space="preserve"> one party loves while the other party does not. All the characters are striving for satisfaction, a happy ending. Atwood intends to show the readers that true love can be found if one listens to the inner self and pays attention to every detail </w:t>
      </w:r>
      <w:r w:rsidR="00294246">
        <w:rPr>
          <w:rFonts w:cs="Times New Roman"/>
          <w:szCs w:val="24"/>
        </w:rPr>
        <w:t xml:space="preserve">of the </w:t>
      </w:r>
      <w:r w:rsidRPr="00DD69DE">
        <w:rPr>
          <w:rFonts w:cs="Times New Roman"/>
          <w:szCs w:val="24"/>
        </w:rPr>
        <w:t xml:space="preserve">other person. Alvarez teaches her readers the need </w:t>
      </w:r>
      <w:r w:rsidR="00255DEF">
        <w:rPr>
          <w:rFonts w:cs="Times New Roman"/>
          <w:szCs w:val="24"/>
        </w:rPr>
        <w:t>to properly analyze something new and the need to i</w:t>
      </w:r>
      <w:r w:rsidRPr="00DD69DE">
        <w:rPr>
          <w:rFonts w:cs="Times New Roman"/>
          <w:szCs w:val="24"/>
        </w:rPr>
        <w:t xml:space="preserve">nquire before rushing to a conclusion. </w:t>
      </w:r>
    </w:p>
    <w:p w:rsidR="00DD69DE" w:rsidRPr="00DD69DE" w:rsidRDefault="00DD69DE" w:rsidP="00DD69DE">
      <w:pPr>
        <w:spacing w:line="480" w:lineRule="auto"/>
        <w:rPr>
          <w:rFonts w:cs="Times New Roman"/>
          <w:szCs w:val="24"/>
        </w:rPr>
      </w:pPr>
      <w:r w:rsidRPr="00DD69DE">
        <w:rPr>
          <w:rFonts w:cs="Times New Roman"/>
          <w:szCs w:val="24"/>
        </w:rPr>
        <w:tab/>
      </w:r>
    </w:p>
    <w:p w:rsidR="00DD69DE" w:rsidRPr="00DD69DE" w:rsidRDefault="00DD69DE" w:rsidP="00DD69DE">
      <w:pPr>
        <w:spacing w:line="480" w:lineRule="auto"/>
        <w:rPr>
          <w:rFonts w:cs="Times New Roman"/>
          <w:szCs w:val="24"/>
        </w:rPr>
      </w:pPr>
      <w:r w:rsidRPr="00DD69DE">
        <w:rPr>
          <w:rFonts w:cs="Times New Roman"/>
          <w:szCs w:val="24"/>
        </w:rPr>
        <w:br w:type="page"/>
      </w:r>
    </w:p>
    <w:p w:rsidR="00DD69DE" w:rsidRPr="00672857" w:rsidRDefault="00DD69DE" w:rsidP="00DD69DE">
      <w:pPr>
        <w:spacing w:line="480" w:lineRule="auto"/>
        <w:jc w:val="center"/>
        <w:rPr>
          <w:rFonts w:cs="Times New Roman"/>
          <w:szCs w:val="24"/>
        </w:rPr>
      </w:pPr>
      <w:r w:rsidRPr="00672857">
        <w:rPr>
          <w:rFonts w:cs="Times New Roman"/>
          <w:szCs w:val="24"/>
        </w:rPr>
        <w:t>References</w:t>
      </w:r>
    </w:p>
    <w:p w:rsidR="00DD69DE" w:rsidRPr="00DD69DE" w:rsidRDefault="00DD69DE" w:rsidP="0090715D">
      <w:pPr>
        <w:spacing w:after="0" w:line="480" w:lineRule="auto"/>
        <w:ind w:left="720" w:hanging="720"/>
        <w:rPr>
          <w:rFonts w:eastAsia="Times New Roman" w:cs="Times New Roman"/>
          <w:szCs w:val="24"/>
        </w:rPr>
      </w:pPr>
      <w:r w:rsidRPr="00DD69DE">
        <w:rPr>
          <w:rFonts w:eastAsia="Times New Roman" w:cs="Times New Roman"/>
          <w:szCs w:val="24"/>
        </w:rPr>
        <w:t xml:space="preserve">Alvarez, J. (1991). </w:t>
      </w:r>
      <w:r w:rsidRPr="00DD69DE">
        <w:rPr>
          <w:rFonts w:eastAsia="Times New Roman" w:cs="Times New Roman"/>
          <w:i/>
          <w:iCs/>
          <w:szCs w:val="24"/>
        </w:rPr>
        <w:t>How the Garcia girls lost their accents</w:t>
      </w:r>
      <w:r w:rsidRPr="00DD69DE">
        <w:rPr>
          <w:rFonts w:eastAsia="Times New Roman" w:cs="Times New Roman"/>
          <w:szCs w:val="24"/>
        </w:rPr>
        <w:t>. Chapel Hill: Algonquin Books of Chapel Hill.</w:t>
      </w:r>
    </w:p>
    <w:p w:rsidR="00DD69DE" w:rsidRPr="00DD69DE" w:rsidRDefault="0041730D" w:rsidP="0090715D">
      <w:pPr>
        <w:spacing w:after="0" w:line="480" w:lineRule="auto"/>
        <w:ind w:left="720" w:hanging="720"/>
        <w:rPr>
          <w:rFonts w:eastAsia="Times New Roman" w:cs="Times New Roman"/>
          <w:szCs w:val="24"/>
        </w:rPr>
      </w:pPr>
      <w:r>
        <w:rPr>
          <w:rFonts w:eastAsia="Times New Roman" w:cs="Times New Roman"/>
          <w:szCs w:val="24"/>
        </w:rPr>
        <w:t>Charters, A. (2018</w:t>
      </w:r>
      <w:bookmarkStart w:id="1" w:name="_GoBack"/>
      <w:bookmarkEnd w:id="1"/>
      <w:r w:rsidR="00DD69DE" w:rsidRPr="00DD69DE">
        <w:rPr>
          <w:rFonts w:eastAsia="Times New Roman" w:cs="Times New Roman"/>
          <w:szCs w:val="24"/>
        </w:rPr>
        <w:t xml:space="preserve">). </w:t>
      </w:r>
      <w:r w:rsidR="00DD69DE" w:rsidRPr="00DD69DE">
        <w:rPr>
          <w:rFonts w:eastAsia="Times New Roman" w:cs="Times New Roman"/>
          <w:i/>
          <w:iCs/>
          <w:szCs w:val="24"/>
        </w:rPr>
        <w:t>The story and its writer: An introduction to short fiction</w:t>
      </w:r>
      <w:r w:rsidR="00DD69DE" w:rsidRPr="00DD69DE">
        <w:rPr>
          <w:rFonts w:eastAsia="Times New Roman" w:cs="Times New Roman"/>
          <w:szCs w:val="24"/>
        </w:rPr>
        <w:t>. A. Charters (Ed.). St. Martin</w:t>
      </w:r>
      <w:r w:rsidR="00255DEF">
        <w:rPr>
          <w:rFonts w:eastAsia="Times New Roman" w:cs="Times New Roman"/>
          <w:szCs w:val="24"/>
        </w:rPr>
        <w:t>’</w:t>
      </w:r>
      <w:r w:rsidR="00DD69DE" w:rsidRPr="00DD69DE">
        <w:rPr>
          <w:rFonts w:eastAsia="Times New Roman" w:cs="Times New Roman"/>
          <w:szCs w:val="24"/>
        </w:rPr>
        <w:t>s Press.</w:t>
      </w:r>
    </w:p>
    <w:p w:rsidR="00DD69DE" w:rsidRPr="00DD69DE" w:rsidRDefault="00DD69DE" w:rsidP="00DD69DE">
      <w:pPr>
        <w:spacing w:line="480" w:lineRule="auto"/>
        <w:rPr>
          <w:rFonts w:cs="Times New Roman"/>
          <w:szCs w:val="24"/>
        </w:rPr>
      </w:pPr>
    </w:p>
    <w:p w:rsidR="00DD69DE" w:rsidRPr="00DD69DE" w:rsidRDefault="00DD69DE" w:rsidP="00DD69DE">
      <w:pPr>
        <w:spacing w:line="480" w:lineRule="auto"/>
        <w:rPr>
          <w:rFonts w:cs="Times New Roman"/>
          <w:szCs w:val="24"/>
        </w:rPr>
      </w:pPr>
    </w:p>
    <w:p w:rsidR="00DD69DE" w:rsidRPr="00DD69DE" w:rsidRDefault="00DD69DE" w:rsidP="00DD69DE">
      <w:pPr>
        <w:spacing w:line="480" w:lineRule="auto"/>
        <w:rPr>
          <w:rFonts w:cs="Times New Roman"/>
          <w:szCs w:val="24"/>
        </w:rPr>
      </w:pPr>
    </w:p>
    <w:sectPr w:rsidR="00DD69DE" w:rsidRPr="00DD69D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225" w:rsidRDefault="00465225" w:rsidP="00465225">
      <w:pPr>
        <w:spacing w:after="0" w:line="240" w:lineRule="auto"/>
      </w:pPr>
      <w:r>
        <w:separator/>
      </w:r>
    </w:p>
  </w:endnote>
  <w:endnote w:type="continuationSeparator" w:id="0">
    <w:p w:rsidR="00465225" w:rsidRDefault="00465225" w:rsidP="00465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225" w:rsidRDefault="00465225" w:rsidP="00465225">
      <w:pPr>
        <w:spacing w:after="0" w:line="240" w:lineRule="auto"/>
      </w:pPr>
      <w:r>
        <w:separator/>
      </w:r>
    </w:p>
  </w:footnote>
  <w:footnote w:type="continuationSeparator" w:id="0">
    <w:p w:rsidR="00465225" w:rsidRDefault="00465225" w:rsidP="00465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620513"/>
      <w:docPartObj>
        <w:docPartGallery w:val="Page Numbers (Top of Page)"/>
        <w:docPartUnique/>
      </w:docPartObj>
    </w:sdtPr>
    <w:sdtEndPr>
      <w:rPr>
        <w:noProof/>
      </w:rPr>
    </w:sdtEndPr>
    <w:sdtContent>
      <w:p w:rsidR="00465225" w:rsidRDefault="00465225">
        <w:pPr>
          <w:pStyle w:val="Header"/>
          <w:jc w:val="right"/>
        </w:pPr>
        <w:r>
          <w:fldChar w:fldCharType="begin"/>
        </w:r>
        <w:r>
          <w:instrText xml:space="preserve"> PAGE   \* MERGEFORMAT </w:instrText>
        </w:r>
        <w:r>
          <w:fldChar w:fldCharType="separate"/>
        </w:r>
        <w:r w:rsidR="0041730D">
          <w:rPr>
            <w:noProof/>
          </w:rPr>
          <w:t>4</w:t>
        </w:r>
        <w:r>
          <w:rPr>
            <w:noProof/>
          </w:rPr>
          <w:fldChar w:fldCharType="end"/>
        </w:r>
      </w:p>
    </w:sdtContent>
  </w:sdt>
  <w:p w:rsidR="00465225" w:rsidRDefault="004652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ytDS1NDEyNTQ0MzZR0lEKTi0uzszPAykwrAUAjRXRpCwAAAA="/>
  </w:docVars>
  <w:rsids>
    <w:rsidRoot w:val="006D1A7B"/>
    <w:rsid w:val="001C4815"/>
    <w:rsid w:val="00255DEF"/>
    <w:rsid w:val="00294246"/>
    <w:rsid w:val="00295A90"/>
    <w:rsid w:val="002F6C42"/>
    <w:rsid w:val="0040750D"/>
    <w:rsid w:val="0041730D"/>
    <w:rsid w:val="00465225"/>
    <w:rsid w:val="00672857"/>
    <w:rsid w:val="006D1A7B"/>
    <w:rsid w:val="0090715D"/>
    <w:rsid w:val="00943B02"/>
    <w:rsid w:val="00A22DA4"/>
    <w:rsid w:val="00A37916"/>
    <w:rsid w:val="00AA2034"/>
    <w:rsid w:val="00BD51B8"/>
    <w:rsid w:val="00DD69DE"/>
    <w:rsid w:val="00F07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A981"/>
  <w15:chartTrackingRefBased/>
  <w15:docId w15:val="{3A3290D4-58BC-45E1-994B-7B50D625D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D69DE"/>
    <w:rPr>
      <w:rFonts w:ascii="Times New Roman" w:hAnsi="Times New Roman" w:cs="Times New Roman"/>
      <w:color w:val="0000FF"/>
      <w:u w:val="single"/>
    </w:rPr>
  </w:style>
  <w:style w:type="paragraph" w:styleId="Header">
    <w:name w:val="header"/>
    <w:basedOn w:val="Normal"/>
    <w:link w:val="HeaderChar"/>
    <w:uiPriority w:val="99"/>
    <w:unhideWhenUsed/>
    <w:rsid w:val="00465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225"/>
  </w:style>
  <w:style w:type="paragraph" w:styleId="Footer">
    <w:name w:val="footer"/>
    <w:basedOn w:val="Normal"/>
    <w:link w:val="FooterChar"/>
    <w:uiPriority w:val="99"/>
    <w:unhideWhenUsed/>
    <w:rsid w:val="00465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340674">
      <w:bodyDiv w:val="1"/>
      <w:marLeft w:val="0"/>
      <w:marRight w:val="0"/>
      <w:marTop w:val="0"/>
      <w:marBottom w:val="0"/>
      <w:divBdr>
        <w:top w:val="none" w:sz="0" w:space="0" w:color="auto"/>
        <w:left w:val="none" w:sz="0" w:space="0" w:color="auto"/>
        <w:bottom w:val="none" w:sz="0" w:space="0" w:color="auto"/>
        <w:right w:val="none" w:sz="0" w:space="0" w:color="auto"/>
      </w:divBdr>
      <w:divsChild>
        <w:div w:id="410583534">
          <w:marLeft w:val="0"/>
          <w:marRight w:val="0"/>
          <w:marTop w:val="0"/>
          <w:marBottom w:val="0"/>
          <w:divBdr>
            <w:top w:val="none" w:sz="0" w:space="0" w:color="auto"/>
            <w:left w:val="none" w:sz="0" w:space="0" w:color="auto"/>
            <w:bottom w:val="none" w:sz="0" w:space="0" w:color="auto"/>
            <w:right w:val="none" w:sz="0" w:space="0" w:color="auto"/>
          </w:divBdr>
        </w:div>
      </w:divsChild>
    </w:div>
    <w:div w:id="1988170450">
      <w:bodyDiv w:val="1"/>
      <w:marLeft w:val="0"/>
      <w:marRight w:val="0"/>
      <w:marTop w:val="0"/>
      <w:marBottom w:val="0"/>
      <w:divBdr>
        <w:top w:val="none" w:sz="0" w:space="0" w:color="auto"/>
        <w:left w:val="none" w:sz="0" w:space="0" w:color="auto"/>
        <w:bottom w:val="none" w:sz="0" w:space="0" w:color="auto"/>
        <w:right w:val="none" w:sz="0" w:space="0" w:color="auto"/>
      </w:divBdr>
      <w:divsChild>
        <w:div w:id="913203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4</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16</cp:revision>
  <dcterms:created xsi:type="dcterms:W3CDTF">2020-12-23T17:53:00Z</dcterms:created>
  <dcterms:modified xsi:type="dcterms:W3CDTF">2020-12-23T21:09:00Z</dcterms:modified>
</cp:coreProperties>
</file>